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E1B" w:rsidRDefault="00CA7EDC" w:rsidP="00405E1B">
      <w:pPr>
        <w:jc w:val="both"/>
        <w:rPr>
          <w:b/>
          <w:bCs/>
          <w:sz w:val="36"/>
          <w:szCs w:val="36"/>
        </w:rPr>
      </w:pPr>
      <w:bookmarkStart w:id="0" w:name="_GoBack"/>
      <w:bookmarkEnd w:id="0"/>
      <w:r>
        <w:rPr>
          <w:b/>
          <w:bCs/>
          <w:noProof/>
          <w:lang w:eastAsia="en-US"/>
        </w:rPr>
        <w:drawing>
          <wp:anchor distT="0" distB="0" distL="114300" distR="114300" simplePos="0" relativeHeight="251660288" behindDoc="0" locked="0" layoutInCell="1" allowOverlap="1">
            <wp:simplePos x="0" y="0"/>
            <wp:positionH relativeFrom="column">
              <wp:posOffset>4962525</wp:posOffset>
            </wp:positionH>
            <wp:positionV relativeFrom="paragraph">
              <wp:posOffset>-406400</wp:posOffset>
            </wp:positionV>
            <wp:extent cx="914400" cy="914400"/>
            <wp:effectExtent l="0" t="0" r="0" b="0"/>
            <wp:wrapNone/>
            <wp:docPr id="4" name="Picture 4" descr="MarineCorps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neCorpsSeal"/>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en-US"/>
        </w:rPr>
        <w:drawing>
          <wp:anchor distT="0" distB="0" distL="114300" distR="114300" simplePos="0" relativeHeight="251658240" behindDoc="0" locked="0" layoutInCell="1" allowOverlap="1">
            <wp:simplePos x="0" y="0"/>
            <wp:positionH relativeFrom="column">
              <wp:posOffset>-57150</wp:posOffset>
            </wp:positionH>
            <wp:positionV relativeFrom="paragraph">
              <wp:posOffset>-406400</wp:posOffset>
            </wp:positionV>
            <wp:extent cx="914400" cy="914400"/>
            <wp:effectExtent l="0" t="0" r="0" b="0"/>
            <wp:wrapNone/>
            <wp:docPr id="2" name="Picture 3" descr="Navy_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y_Seal"/>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b/>
          <w:bCs/>
          <w:noProof/>
          <w:lang w:eastAsia="en-US"/>
        </w:rPr>
        <w:drawing>
          <wp:anchor distT="0" distB="0" distL="114300" distR="114300" simplePos="0" relativeHeight="251659264" behindDoc="0" locked="0" layoutInCell="1" allowOverlap="1">
            <wp:simplePos x="0" y="0"/>
            <wp:positionH relativeFrom="column">
              <wp:posOffset>2508250</wp:posOffset>
            </wp:positionH>
            <wp:positionV relativeFrom="paragraph">
              <wp:posOffset>-479425</wp:posOffset>
            </wp:positionV>
            <wp:extent cx="920750" cy="920750"/>
            <wp:effectExtent l="0" t="0" r="0" b="0"/>
            <wp:wrapNone/>
            <wp:docPr id="3" name="Picture 2" descr="LogoJAGSealnew2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JAGSealnew200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20750" cy="920750"/>
                    </a:xfrm>
                    <a:prstGeom prst="rect">
                      <a:avLst/>
                    </a:prstGeom>
                    <a:noFill/>
                  </pic:spPr>
                </pic:pic>
              </a:graphicData>
            </a:graphic>
            <wp14:sizeRelH relativeFrom="page">
              <wp14:pctWidth>0</wp14:pctWidth>
            </wp14:sizeRelH>
            <wp14:sizeRelV relativeFrom="page">
              <wp14:pctHeight>0</wp14:pctHeight>
            </wp14:sizeRelV>
          </wp:anchor>
        </w:drawing>
      </w:r>
    </w:p>
    <w:p w:rsidR="00405E1B" w:rsidRDefault="00405E1B" w:rsidP="00405E1B">
      <w:pPr>
        <w:ind w:left="720" w:firstLine="720"/>
        <w:jc w:val="both"/>
        <w:rPr>
          <w:b/>
          <w:bCs/>
          <w:sz w:val="36"/>
          <w:szCs w:val="36"/>
          <w:u w:val="single"/>
        </w:rPr>
      </w:pPr>
    </w:p>
    <w:p w:rsidR="00405E1B" w:rsidRDefault="00405E1B" w:rsidP="00405E1B">
      <w:pPr>
        <w:ind w:left="720" w:firstLine="720"/>
        <w:jc w:val="both"/>
        <w:rPr>
          <w:b/>
          <w:bCs/>
          <w:sz w:val="36"/>
          <w:szCs w:val="36"/>
          <w:u w:val="single"/>
        </w:rPr>
      </w:pPr>
    </w:p>
    <w:p w:rsidR="004F4B93" w:rsidRDefault="004F4B93" w:rsidP="004F4B93">
      <w:pPr>
        <w:ind w:left="720" w:firstLine="720"/>
        <w:jc w:val="center"/>
        <w:rPr>
          <w:b/>
          <w:bCs/>
          <w:sz w:val="36"/>
          <w:szCs w:val="36"/>
          <w:u w:val="single"/>
        </w:rPr>
      </w:pPr>
    </w:p>
    <w:p w:rsidR="00405E1B" w:rsidRPr="007A59D3" w:rsidRDefault="001A4586" w:rsidP="004F4B93">
      <w:pPr>
        <w:ind w:left="720" w:firstLine="720"/>
        <w:rPr>
          <w:b/>
          <w:bCs/>
          <w:sz w:val="36"/>
          <w:szCs w:val="36"/>
          <w:u w:val="single"/>
        </w:rPr>
      </w:pPr>
      <w:r>
        <w:rPr>
          <w:b/>
          <w:bCs/>
          <w:sz w:val="36"/>
          <w:szCs w:val="36"/>
          <w:u w:val="single"/>
        </w:rPr>
        <w:t xml:space="preserve">RIGHT TO LEGAL </w:t>
      </w:r>
      <w:r w:rsidR="008A3B9B">
        <w:rPr>
          <w:b/>
          <w:bCs/>
          <w:sz w:val="36"/>
          <w:szCs w:val="36"/>
          <w:u w:val="single"/>
        </w:rPr>
        <w:t>ADVICE</w:t>
      </w:r>
      <w:r w:rsidR="004F4B93">
        <w:rPr>
          <w:b/>
          <w:bCs/>
          <w:sz w:val="36"/>
          <w:szCs w:val="36"/>
          <w:u w:val="single"/>
        </w:rPr>
        <w:t xml:space="preserve"> FOR MEB</w:t>
      </w:r>
    </w:p>
    <w:p w:rsidR="00405E1B" w:rsidRDefault="00405E1B" w:rsidP="00405E1B">
      <w:pPr>
        <w:jc w:val="both"/>
        <w:rPr>
          <w:b/>
          <w:bCs/>
          <w:sz w:val="32"/>
          <w:szCs w:val="32"/>
        </w:rPr>
      </w:pPr>
    </w:p>
    <w:p w:rsidR="00D74A7F" w:rsidRDefault="00D74A7F" w:rsidP="00405E1B">
      <w:pPr>
        <w:ind w:firstLine="720"/>
        <w:jc w:val="both"/>
        <w:rPr>
          <w:b/>
          <w:bCs/>
        </w:rPr>
      </w:pPr>
    </w:p>
    <w:p w:rsidR="00405E1B" w:rsidRPr="007A59D3" w:rsidRDefault="00405E1B" w:rsidP="00405E1B">
      <w:pPr>
        <w:ind w:firstLine="720"/>
        <w:jc w:val="both"/>
        <w:rPr>
          <w:b/>
          <w:bCs/>
        </w:rPr>
      </w:pPr>
      <w:r w:rsidRPr="007A59D3">
        <w:rPr>
          <w:b/>
          <w:bCs/>
        </w:rPr>
        <w:t>You have been told that a Medical Eval</w:t>
      </w:r>
      <w:r>
        <w:rPr>
          <w:b/>
          <w:bCs/>
        </w:rPr>
        <w:t xml:space="preserve">uation Board (MEB) will examine </w:t>
      </w:r>
      <w:r w:rsidRPr="007A59D3">
        <w:rPr>
          <w:b/>
          <w:bCs/>
        </w:rPr>
        <w:t xml:space="preserve">your medical condition to determine whether your case should be referred to the Department of the Navy Physical Evaluation Board (PEB).  The MEB will occur at a military hospital or clinic, after which the MEB may refer your case to the PEB for a determination of your fitness to continue </w:t>
      </w:r>
      <w:r w:rsidR="004F4B93">
        <w:rPr>
          <w:b/>
          <w:bCs/>
        </w:rPr>
        <w:t>naval</w:t>
      </w:r>
      <w:r w:rsidRPr="007A59D3">
        <w:rPr>
          <w:b/>
          <w:bCs/>
        </w:rPr>
        <w:t xml:space="preserve"> service.  The MEB and PEB processes are referred to as the “Integrated Disability Evaluation System,” or the “IDES.”</w:t>
      </w:r>
    </w:p>
    <w:p w:rsidR="00405E1B" w:rsidRPr="007A59D3" w:rsidRDefault="00405E1B" w:rsidP="00405E1B">
      <w:pPr>
        <w:jc w:val="both"/>
        <w:rPr>
          <w:b/>
          <w:bCs/>
        </w:rPr>
      </w:pPr>
    </w:p>
    <w:p w:rsidR="00405E1B" w:rsidRPr="007A59D3" w:rsidRDefault="00405E1B" w:rsidP="00405E1B">
      <w:pPr>
        <w:ind w:firstLine="720"/>
        <w:jc w:val="both"/>
        <w:rPr>
          <w:b/>
          <w:bCs/>
        </w:rPr>
      </w:pPr>
      <w:r w:rsidRPr="007A59D3">
        <w:rPr>
          <w:b/>
          <w:bCs/>
        </w:rPr>
        <w:t xml:space="preserve">You have a right to legal advice during the IDES process.  The </w:t>
      </w:r>
      <w:r w:rsidR="001A4586">
        <w:rPr>
          <w:b/>
          <w:bCs/>
        </w:rPr>
        <w:t xml:space="preserve">military </w:t>
      </w:r>
      <w:r w:rsidRPr="007A59D3">
        <w:rPr>
          <w:b/>
          <w:bCs/>
        </w:rPr>
        <w:t xml:space="preserve">lawyer who will assist you is called a </w:t>
      </w:r>
      <w:r w:rsidR="00846B7E">
        <w:rPr>
          <w:b/>
          <w:bCs/>
        </w:rPr>
        <w:t xml:space="preserve">“Disability Evaluation System (DES) Counsel,” </w:t>
      </w:r>
      <w:r w:rsidRPr="007A59D3">
        <w:rPr>
          <w:b/>
          <w:bCs/>
        </w:rPr>
        <w:t xml:space="preserve">whose job is to ensure you understand your rights and responsibilities in the IDES process.  Your counsel is your attorney, meaning that he or she will act as your advisor and advocate in the process.  Furthermore, your discussions with counsel are confidential, meaning they will not tell your command what you said </w:t>
      </w:r>
      <w:r w:rsidR="001A4586">
        <w:rPr>
          <w:b/>
          <w:bCs/>
        </w:rPr>
        <w:t>without your consent</w:t>
      </w:r>
      <w:r w:rsidRPr="007A59D3">
        <w:rPr>
          <w:b/>
          <w:bCs/>
        </w:rPr>
        <w:t>.</w:t>
      </w:r>
    </w:p>
    <w:p w:rsidR="00405E1B" w:rsidRPr="007A59D3" w:rsidRDefault="00405E1B" w:rsidP="00405E1B">
      <w:pPr>
        <w:jc w:val="both"/>
        <w:rPr>
          <w:b/>
          <w:bCs/>
        </w:rPr>
      </w:pPr>
    </w:p>
    <w:p w:rsidR="00405E1B" w:rsidRPr="007A59D3" w:rsidRDefault="00405E1B" w:rsidP="00405E1B">
      <w:pPr>
        <w:ind w:firstLine="720"/>
        <w:jc w:val="both"/>
        <w:rPr>
          <w:b/>
          <w:bCs/>
        </w:rPr>
      </w:pPr>
      <w:r w:rsidRPr="007A59D3">
        <w:rPr>
          <w:b/>
          <w:bCs/>
        </w:rPr>
        <w:t xml:space="preserve">Your counsel’s duty is to help you understand and deal with the IDES process, so you </w:t>
      </w:r>
      <w:r w:rsidR="00846B7E">
        <w:rPr>
          <w:b/>
          <w:bCs/>
        </w:rPr>
        <w:t xml:space="preserve">are strongly encouraged to </w:t>
      </w:r>
      <w:r w:rsidRPr="007A59D3">
        <w:rPr>
          <w:b/>
          <w:bCs/>
        </w:rPr>
        <w:t xml:space="preserve">consult him or her </w:t>
      </w:r>
      <w:r w:rsidR="00D74A7F">
        <w:rPr>
          <w:b/>
          <w:bCs/>
        </w:rPr>
        <w:t xml:space="preserve">as soon as you are referred to a MEB and before </w:t>
      </w:r>
      <w:r w:rsidR="00846B7E">
        <w:rPr>
          <w:b/>
          <w:bCs/>
        </w:rPr>
        <w:t xml:space="preserve">making decisions affecting your case. </w:t>
      </w:r>
      <w:r w:rsidRPr="007A59D3">
        <w:rPr>
          <w:b/>
          <w:bCs/>
        </w:rPr>
        <w:t xml:space="preserve">  It is also important to keep your counsel informed concerning actions in your case to enable him or her to assist you.  Additionally, </w:t>
      </w:r>
      <w:proofErr w:type="gramStart"/>
      <w:r w:rsidRPr="007A59D3">
        <w:rPr>
          <w:b/>
          <w:bCs/>
        </w:rPr>
        <w:t>it</w:t>
      </w:r>
      <w:proofErr w:type="gramEnd"/>
      <w:r w:rsidRPr="007A59D3">
        <w:rPr>
          <w:b/>
          <w:bCs/>
        </w:rPr>
        <w:t xml:space="preserve"> is important to read and understand the documents you sign.  If you do not understand what you are reading </w:t>
      </w:r>
      <w:r w:rsidR="001A4586">
        <w:rPr>
          <w:b/>
          <w:bCs/>
        </w:rPr>
        <w:t>or why you are signing a form</w:t>
      </w:r>
      <w:r w:rsidRPr="007A59D3">
        <w:rPr>
          <w:b/>
          <w:bCs/>
        </w:rPr>
        <w:t>, ask your counsel.  Speaking with your counsel before making any decision or signing any document will ensure you receive timely, helpful advice, and protect your rights in the IDES process.  Remember, if you have any questions concerning your case, contact your counsel.</w:t>
      </w:r>
    </w:p>
    <w:p w:rsidR="004F4B93" w:rsidRDefault="004F4B93" w:rsidP="00D74A7F">
      <w:pPr>
        <w:jc w:val="both"/>
        <w:rPr>
          <w:b/>
          <w:bCs/>
        </w:rPr>
      </w:pPr>
    </w:p>
    <w:p w:rsidR="004F4B93" w:rsidRDefault="00405E1B" w:rsidP="004F4B93">
      <w:pPr>
        <w:ind w:firstLine="720"/>
        <w:jc w:val="both"/>
        <w:rPr>
          <w:b/>
          <w:bCs/>
          <w:sz w:val="22"/>
          <w:szCs w:val="22"/>
        </w:rPr>
      </w:pPr>
      <w:r w:rsidRPr="007A59D3">
        <w:rPr>
          <w:b/>
          <w:bCs/>
        </w:rPr>
        <w:t xml:space="preserve">Your </w:t>
      </w:r>
      <w:r w:rsidR="00846B7E">
        <w:rPr>
          <w:b/>
          <w:bCs/>
        </w:rPr>
        <w:t xml:space="preserve">DES </w:t>
      </w:r>
      <w:r w:rsidRPr="007A59D3">
        <w:rPr>
          <w:b/>
          <w:bCs/>
        </w:rPr>
        <w:t>Counsels at Walter Reed National Military Medical Center</w:t>
      </w:r>
      <w:r w:rsidR="004F4B93">
        <w:rPr>
          <w:b/>
          <w:bCs/>
        </w:rPr>
        <w:t xml:space="preserve"> </w:t>
      </w:r>
      <w:r w:rsidRPr="007A59D3">
        <w:rPr>
          <w:b/>
          <w:bCs/>
        </w:rPr>
        <w:t>are</w:t>
      </w:r>
      <w:r w:rsidR="004F4B93">
        <w:rPr>
          <w:b/>
          <w:bCs/>
        </w:rPr>
        <w:t xml:space="preserve"> </w:t>
      </w:r>
      <w:r w:rsidR="00846B7E">
        <w:rPr>
          <w:b/>
          <w:bCs/>
        </w:rPr>
        <w:t xml:space="preserve">Ms. </w:t>
      </w:r>
      <w:r w:rsidRPr="007A59D3">
        <w:rPr>
          <w:b/>
          <w:bCs/>
        </w:rPr>
        <w:t xml:space="preserve">Elizabeth </w:t>
      </w:r>
      <w:proofErr w:type="spellStart"/>
      <w:r w:rsidRPr="007A59D3">
        <w:rPr>
          <w:b/>
          <w:bCs/>
        </w:rPr>
        <w:t>Moores</w:t>
      </w:r>
      <w:proofErr w:type="spellEnd"/>
      <w:r w:rsidRPr="007A59D3">
        <w:rPr>
          <w:b/>
          <w:bCs/>
        </w:rPr>
        <w:t xml:space="preserve"> at (301) 319-8125</w:t>
      </w:r>
      <w:r w:rsidR="00846B7E">
        <w:rPr>
          <w:b/>
          <w:bCs/>
        </w:rPr>
        <w:t xml:space="preserve"> or</w:t>
      </w:r>
      <w:r w:rsidRPr="007A59D3">
        <w:rPr>
          <w:b/>
          <w:bCs/>
        </w:rPr>
        <w:t xml:space="preserve"> </w:t>
      </w:r>
      <w:r w:rsidR="00846B7E">
        <w:rPr>
          <w:rStyle w:val="Hyperlink"/>
          <w:b/>
          <w:bCs/>
          <w:color w:val="auto"/>
          <w:u w:val="none"/>
        </w:rPr>
        <w:t>elizabeth.c.moores.civ@mail.mil</w:t>
      </w:r>
      <w:r w:rsidRPr="00405E1B">
        <w:rPr>
          <w:b/>
          <w:bCs/>
        </w:rPr>
        <w:t>;</w:t>
      </w:r>
      <w:r w:rsidRPr="007A59D3">
        <w:rPr>
          <w:b/>
          <w:bCs/>
        </w:rPr>
        <w:t xml:space="preserve"> </w:t>
      </w:r>
      <w:r w:rsidR="00846B7E">
        <w:rPr>
          <w:b/>
          <w:bCs/>
        </w:rPr>
        <w:t xml:space="preserve">Mr. Del Grissom at (301)319-7831 or phillip.d.grissom.civ@mail.mil </w:t>
      </w:r>
      <w:r w:rsidRPr="007A59D3">
        <w:rPr>
          <w:b/>
          <w:bCs/>
        </w:rPr>
        <w:t xml:space="preserve">and </w:t>
      </w:r>
      <w:r w:rsidR="00846B7E">
        <w:rPr>
          <w:b/>
          <w:bCs/>
        </w:rPr>
        <w:t xml:space="preserve">Major Philip </w:t>
      </w:r>
      <w:proofErr w:type="spellStart"/>
      <w:r w:rsidR="00846B7E">
        <w:rPr>
          <w:b/>
          <w:bCs/>
        </w:rPr>
        <w:t>Giarraputo</w:t>
      </w:r>
      <w:proofErr w:type="spellEnd"/>
      <w:r w:rsidR="00846B7E">
        <w:rPr>
          <w:b/>
          <w:bCs/>
        </w:rPr>
        <w:t xml:space="preserve">, </w:t>
      </w:r>
      <w:r w:rsidRPr="007A59D3">
        <w:rPr>
          <w:b/>
          <w:bCs/>
        </w:rPr>
        <w:t>USMC</w:t>
      </w:r>
      <w:r w:rsidR="00846B7E">
        <w:rPr>
          <w:b/>
          <w:bCs/>
        </w:rPr>
        <w:t>R</w:t>
      </w:r>
      <w:r w:rsidRPr="007A59D3">
        <w:rPr>
          <w:b/>
          <w:bCs/>
        </w:rPr>
        <w:t xml:space="preserve">, at (301) </w:t>
      </w:r>
      <w:r w:rsidR="00846B7E">
        <w:rPr>
          <w:b/>
          <w:bCs/>
        </w:rPr>
        <w:t>400-0991</w:t>
      </w:r>
      <w:r w:rsidRPr="007A59D3">
        <w:rPr>
          <w:b/>
          <w:bCs/>
        </w:rPr>
        <w:t xml:space="preserve"> or </w:t>
      </w:r>
      <w:hyperlink r:id="rId9" w:history="1">
        <w:r w:rsidR="004F4B93" w:rsidRPr="00D91D1A">
          <w:rPr>
            <w:rStyle w:val="Hyperlink"/>
            <w:b/>
            <w:bCs/>
          </w:rPr>
          <w:t>philip.giarraputo@mail.mil</w:t>
        </w:r>
      </w:hyperlink>
      <w:r w:rsidR="004F4B93">
        <w:rPr>
          <w:b/>
          <w:bCs/>
        </w:rPr>
        <w:t xml:space="preserve"> </w:t>
      </w:r>
      <w:r w:rsidR="00F961DE">
        <w:rPr>
          <w:b/>
          <w:bCs/>
        </w:rPr>
        <w:t xml:space="preserve"> and</w:t>
      </w:r>
      <w:r w:rsidR="00846B7E">
        <w:rPr>
          <w:b/>
          <w:bCs/>
        </w:rPr>
        <w:t xml:space="preserve"> </w:t>
      </w:r>
      <w:hyperlink r:id="rId10" w:history="1">
        <w:r w:rsidR="004F4B93" w:rsidRPr="00D91D1A">
          <w:rPr>
            <w:rStyle w:val="Hyperlink"/>
            <w:b/>
            <w:bCs/>
          </w:rPr>
          <w:t>philip.giarraputo@usmc.mil</w:t>
        </w:r>
      </w:hyperlink>
      <w:r w:rsidR="00846B7E">
        <w:rPr>
          <w:b/>
          <w:bCs/>
        </w:rPr>
        <w:t>.</w:t>
      </w:r>
      <w:r w:rsidR="004F4B93" w:rsidRPr="004F4B93">
        <w:rPr>
          <w:b/>
          <w:bCs/>
          <w:sz w:val="22"/>
          <w:szCs w:val="22"/>
        </w:rPr>
        <w:t xml:space="preserve"> </w:t>
      </w:r>
      <w:r w:rsidR="004F4B93" w:rsidRPr="00405E1B">
        <w:rPr>
          <w:b/>
          <w:bCs/>
          <w:sz w:val="22"/>
          <w:szCs w:val="22"/>
        </w:rPr>
        <w:t xml:space="preserve">Walk-in consultations are available Monday through Friday, between 1000-1200 and 1300-1500, at </w:t>
      </w:r>
      <w:r w:rsidR="004F4B93">
        <w:rPr>
          <w:b/>
          <w:bCs/>
          <w:sz w:val="22"/>
          <w:szCs w:val="22"/>
        </w:rPr>
        <w:t xml:space="preserve">Bldg. </w:t>
      </w:r>
      <w:r w:rsidR="004F4B93" w:rsidRPr="00405E1B">
        <w:rPr>
          <w:b/>
          <w:bCs/>
          <w:sz w:val="22"/>
          <w:szCs w:val="22"/>
        </w:rPr>
        <w:t xml:space="preserve">11 (adjacent to </w:t>
      </w:r>
      <w:r w:rsidR="004F4B93">
        <w:rPr>
          <w:b/>
          <w:bCs/>
          <w:sz w:val="22"/>
          <w:szCs w:val="22"/>
        </w:rPr>
        <w:t>Bldg.</w:t>
      </w:r>
      <w:r w:rsidR="004F4B93" w:rsidRPr="00405E1B">
        <w:rPr>
          <w:b/>
          <w:bCs/>
          <w:sz w:val="22"/>
          <w:szCs w:val="22"/>
        </w:rPr>
        <w:t xml:space="preserve"> 62), in </w:t>
      </w:r>
      <w:r w:rsidR="004F4B93">
        <w:rPr>
          <w:b/>
          <w:bCs/>
          <w:sz w:val="22"/>
          <w:szCs w:val="22"/>
        </w:rPr>
        <w:t>R</w:t>
      </w:r>
      <w:r w:rsidR="004F4B93" w:rsidRPr="00405E1B">
        <w:rPr>
          <w:b/>
          <w:bCs/>
          <w:sz w:val="22"/>
          <w:szCs w:val="22"/>
        </w:rPr>
        <w:t>ooms 34 and 36, basement.</w:t>
      </w:r>
    </w:p>
    <w:p w:rsidR="004F4B93" w:rsidRDefault="004F4B93" w:rsidP="004F4B93">
      <w:pPr>
        <w:ind w:firstLine="720"/>
        <w:jc w:val="both"/>
        <w:rPr>
          <w:b/>
          <w:bCs/>
        </w:rPr>
      </w:pPr>
    </w:p>
    <w:p w:rsidR="00D74A7F" w:rsidRPr="00405E1B" w:rsidRDefault="00D74A7F" w:rsidP="004F4B93">
      <w:pPr>
        <w:ind w:firstLine="720"/>
        <w:jc w:val="both"/>
        <w:rPr>
          <w:b/>
          <w:bCs/>
          <w:sz w:val="22"/>
          <w:szCs w:val="22"/>
        </w:rPr>
      </w:pPr>
      <w:r w:rsidRPr="007A59D3">
        <w:rPr>
          <w:b/>
          <w:bCs/>
        </w:rPr>
        <w:t xml:space="preserve">Your </w:t>
      </w:r>
      <w:r>
        <w:rPr>
          <w:b/>
          <w:bCs/>
        </w:rPr>
        <w:t xml:space="preserve">DES Counsel at MCB Quantico is Major Philip </w:t>
      </w:r>
      <w:proofErr w:type="spellStart"/>
      <w:r>
        <w:rPr>
          <w:b/>
          <w:bCs/>
        </w:rPr>
        <w:t>Giarraputo</w:t>
      </w:r>
      <w:proofErr w:type="spellEnd"/>
      <w:r>
        <w:rPr>
          <w:b/>
          <w:bCs/>
        </w:rPr>
        <w:t xml:space="preserve">, </w:t>
      </w:r>
      <w:r w:rsidRPr="007A59D3">
        <w:rPr>
          <w:b/>
          <w:bCs/>
        </w:rPr>
        <w:t>USMC</w:t>
      </w:r>
      <w:r>
        <w:rPr>
          <w:b/>
          <w:bCs/>
        </w:rPr>
        <w:t>R</w:t>
      </w:r>
      <w:r w:rsidRPr="007A59D3">
        <w:rPr>
          <w:b/>
          <w:bCs/>
        </w:rPr>
        <w:t>, at (</w:t>
      </w:r>
      <w:r>
        <w:rPr>
          <w:b/>
          <w:bCs/>
        </w:rPr>
        <w:t>703</w:t>
      </w:r>
      <w:r w:rsidRPr="007A59D3">
        <w:rPr>
          <w:b/>
          <w:bCs/>
        </w:rPr>
        <w:t xml:space="preserve">) </w:t>
      </w:r>
      <w:r>
        <w:rPr>
          <w:b/>
          <w:bCs/>
        </w:rPr>
        <w:t>784-0388</w:t>
      </w:r>
      <w:r w:rsidRPr="007A59D3">
        <w:rPr>
          <w:b/>
          <w:bCs/>
        </w:rPr>
        <w:t xml:space="preserve"> or </w:t>
      </w:r>
      <w:r>
        <w:rPr>
          <w:b/>
          <w:bCs/>
        </w:rPr>
        <w:t xml:space="preserve"> </w:t>
      </w:r>
      <w:hyperlink r:id="rId11" w:history="1">
        <w:r w:rsidRPr="00870F73">
          <w:rPr>
            <w:rStyle w:val="Hyperlink"/>
            <w:b/>
            <w:bCs/>
          </w:rPr>
          <w:t>philip.giarraputo@usmc.mil</w:t>
        </w:r>
      </w:hyperlink>
      <w:r>
        <w:rPr>
          <w:b/>
          <w:bCs/>
        </w:rPr>
        <w:t xml:space="preserve">, located in Bldg. 3095 (Legal Assistance).  Please call or email to make an appointment.  </w:t>
      </w:r>
    </w:p>
    <w:p w:rsidR="00405E1B" w:rsidRDefault="00405E1B" w:rsidP="00405E1B">
      <w:pPr>
        <w:jc w:val="both"/>
        <w:rPr>
          <w:b/>
          <w:bCs/>
        </w:rPr>
      </w:pPr>
    </w:p>
    <w:sectPr w:rsidR="00405E1B" w:rsidSect="00405E1B">
      <w:headerReference w:type="even" r:id="rId12"/>
      <w:headerReference w:type="default" r:id="rId13"/>
      <w:headerReference w:type="first" r:id="rId14"/>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998" w:rsidRDefault="00643998" w:rsidP="00405E1B">
      <w:r>
        <w:separator/>
      </w:r>
    </w:p>
  </w:endnote>
  <w:endnote w:type="continuationSeparator" w:id="0">
    <w:p w:rsidR="00643998" w:rsidRDefault="00643998" w:rsidP="00405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998" w:rsidRDefault="00643998" w:rsidP="00405E1B">
      <w:r>
        <w:separator/>
      </w:r>
    </w:p>
  </w:footnote>
  <w:footnote w:type="continuationSeparator" w:id="0">
    <w:p w:rsidR="00643998" w:rsidRDefault="00643998" w:rsidP="00405E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7E" w:rsidRDefault="00B159C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72079" o:spid="_x0000_s2050" type="#_x0000_t75" style="position:absolute;margin-left:0;margin-top:0;width:429.6pt;height:647.4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7E" w:rsidRDefault="00B159C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72080" o:spid="_x0000_s2051" type="#_x0000_t75" style="position:absolute;margin-left:0;margin-top:0;width:429.6pt;height:647.45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7E" w:rsidRDefault="00B159CF">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372078" o:spid="_x0000_s2049" type="#_x0000_t75" style="position:absolute;margin-left:0;margin-top:0;width:429.6pt;height:647.4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E1B"/>
    <w:rsid w:val="000933BB"/>
    <w:rsid w:val="001A4586"/>
    <w:rsid w:val="002422C9"/>
    <w:rsid w:val="00284D1D"/>
    <w:rsid w:val="00405E1B"/>
    <w:rsid w:val="00472FD3"/>
    <w:rsid w:val="004F4B93"/>
    <w:rsid w:val="005B373A"/>
    <w:rsid w:val="00643998"/>
    <w:rsid w:val="007A297D"/>
    <w:rsid w:val="00846B7E"/>
    <w:rsid w:val="00866E46"/>
    <w:rsid w:val="008A3B9B"/>
    <w:rsid w:val="008F1E6E"/>
    <w:rsid w:val="00A5666C"/>
    <w:rsid w:val="00B159CF"/>
    <w:rsid w:val="00C23F1C"/>
    <w:rsid w:val="00CA7EDC"/>
    <w:rsid w:val="00D74A7F"/>
    <w:rsid w:val="00D87075"/>
    <w:rsid w:val="00E31300"/>
    <w:rsid w:val="00F33E7A"/>
    <w:rsid w:val="00F67E23"/>
    <w:rsid w:val="00F96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521CB987-D490-41B9-8AA8-29732CA7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E1B"/>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5E1B"/>
    <w:pPr>
      <w:tabs>
        <w:tab w:val="center" w:pos="4320"/>
        <w:tab w:val="right" w:pos="8640"/>
      </w:tabs>
    </w:pPr>
  </w:style>
  <w:style w:type="character" w:customStyle="1" w:styleId="HeaderChar">
    <w:name w:val="Header Char"/>
    <w:basedOn w:val="DefaultParagraphFont"/>
    <w:link w:val="Header"/>
    <w:rsid w:val="00405E1B"/>
    <w:rPr>
      <w:rFonts w:ascii="Times New Roman" w:eastAsia="SimSun" w:hAnsi="Times New Roman" w:cs="Times New Roman"/>
      <w:sz w:val="24"/>
      <w:szCs w:val="24"/>
      <w:lang w:eastAsia="zh-CN"/>
    </w:rPr>
  </w:style>
  <w:style w:type="paragraph" w:styleId="Footer">
    <w:name w:val="footer"/>
    <w:basedOn w:val="Normal"/>
    <w:link w:val="FooterChar"/>
    <w:rsid w:val="00405E1B"/>
    <w:pPr>
      <w:tabs>
        <w:tab w:val="center" w:pos="4320"/>
        <w:tab w:val="right" w:pos="8640"/>
      </w:tabs>
    </w:pPr>
  </w:style>
  <w:style w:type="character" w:customStyle="1" w:styleId="FooterChar">
    <w:name w:val="Footer Char"/>
    <w:basedOn w:val="DefaultParagraphFont"/>
    <w:link w:val="Footer"/>
    <w:rsid w:val="00405E1B"/>
    <w:rPr>
      <w:rFonts w:ascii="Times New Roman" w:eastAsia="SimSun" w:hAnsi="Times New Roman" w:cs="Times New Roman"/>
      <w:sz w:val="24"/>
      <w:szCs w:val="24"/>
      <w:lang w:eastAsia="zh-CN"/>
    </w:rPr>
  </w:style>
  <w:style w:type="character" w:styleId="Hyperlink">
    <w:name w:val="Hyperlink"/>
    <w:basedOn w:val="DefaultParagraphFont"/>
    <w:rsid w:val="00405E1B"/>
    <w:rPr>
      <w:color w:val="0000FF"/>
      <w:u w:val="single"/>
    </w:rPr>
  </w:style>
  <w:style w:type="paragraph" w:styleId="BalloonText">
    <w:name w:val="Balloon Text"/>
    <w:basedOn w:val="Normal"/>
    <w:link w:val="BalloonTextChar"/>
    <w:uiPriority w:val="99"/>
    <w:semiHidden/>
    <w:unhideWhenUsed/>
    <w:rsid w:val="00846B7E"/>
    <w:rPr>
      <w:rFonts w:ascii="Tahoma" w:hAnsi="Tahoma" w:cs="Tahoma"/>
      <w:sz w:val="16"/>
      <w:szCs w:val="16"/>
    </w:rPr>
  </w:style>
  <w:style w:type="character" w:customStyle="1" w:styleId="BalloonTextChar">
    <w:name w:val="Balloon Text Char"/>
    <w:basedOn w:val="DefaultParagraphFont"/>
    <w:link w:val="BalloonText"/>
    <w:uiPriority w:val="99"/>
    <w:semiHidden/>
    <w:rsid w:val="00846B7E"/>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philip.giarraputo@usmc.mil"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philip.giarraputo@usmc.mil" TargetMode="External"/><Relationship Id="rId4" Type="http://schemas.openxmlformats.org/officeDocument/2006/relationships/footnotes" Target="footnotes.xml"/><Relationship Id="rId9" Type="http://schemas.openxmlformats.org/officeDocument/2006/relationships/hyperlink" Target="mailto:philip.giarraputo@mail.mi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2240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NNMC Bethesda</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NNMC Bethesda</dc:creator>
  <cp:lastModifiedBy>Harrigan CTR Ilis Brandi N.</cp:lastModifiedBy>
  <cp:revision>2</cp:revision>
  <cp:lastPrinted>2012-02-09T15:38:00Z</cp:lastPrinted>
  <dcterms:created xsi:type="dcterms:W3CDTF">2017-09-05T14:22:00Z</dcterms:created>
  <dcterms:modified xsi:type="dcterms:W3CDTF">2017-09-05T14:22:00Z</dcterms:modified>
</cp:coreProperties>
</file>